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06" w:rsidRDefault="009D6AE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Catedral de Sal de Zipaquirá presenta los requeridos y recomendaciones a tener en cuenta para realizar grabaciones y/o tomas fotográficas en el atractivo turístico, así mismo, resalta la prohibición de realizar vuelo de dron en la interior mina y los requi</w:t>
      </w:r>
      <w:r>
        <w:rPr>
          <w:rFonts w:ascii="Arial" w:eastAsia="Arial" w:hAnsi="Arial" w:cs="Arial"/>
          <w:sz w:val="22"/>
          <w:szCs w:val="22"/>
        </w:rPr>
        <w:t>sitos para desarrollar tomas aéreas en la zona exterior del parque garantizando la seguridad de visitantes y colaboradores.</w:t>
      </w:r>
    </w:p>
    <w:p w:rsidR="002C1606" w:rsidRDefault="002C1606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7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6237"/>
      </w:tblGrid>
      <w:tr w:rsidR="002C1606">
        <w:trPr>
          <w:trHeight w:val="407"/>
        </w:trPr>
        <w:tc>
          <w:tcPr>
            <w:tcW w:w="3544" w:type="dxa"/>
          </w:tcPr>
          <w:p w:rsidR="002C1606" w:rsidRDefault="009D6AE0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NOMBRE EMPRESA:</w:t>
            </w:r>
          </w:p>
        </w:tc>
        <w:tc>
          <w:tcPr>
            <w:tcW w:w="6237" w:type="dxa"/>
          </w:tcPr>
          <w:p w:rsidR="002C1606" w:rsidRDefault="002C1606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C1606">
        <w:trPr>
          <w:trHeight w:val="414"/>
        </w:trPr>
        <w:tc>
          <w:tcPr>
            <w:tcW w:w="3544" w:type="dxa"/>
            <w:tcBorders>
              <w:bottom w:val="single" w:sz="4" w:space="0" w:color="000000"/>
            </w:tcBorders>
          </w:tcPr>
          <w:p w:rsidR="002C1606" w:rsidRDefault="009D6AE0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REPRESENTANTE: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2C1606" w:rsidRDefault="002C1606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C1606">
        <w:trPr>
          <w:trHeight w:val="420"/>
        </w:trPr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2C1606" w:rsidRDefault="009D6AE0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TELÉFONO / CELULAR: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</w:tcPr>
          <w:p w:rsidR="002C1606" w:rsidRDefault="002C1606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C1606">
        <w:trPr>
          <w:trHeight w:val="412"/>
        </w:trPr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2C1606" w:rsidRDefault="009D6AE0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CORREO ELECTRÓNICO: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</w:tcPr>
          <w:p w:rsidR="002C1606" w:rsidRDefault="009D6AE0">
            <w:pPr>
              <w:tabs>
                <w:tab w:val="left" w:pos="1174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</w:tr>
      <w:tr w:rsidR="002C1606">
        <w:trPr>
          <w:trHeight w:val="412"/>
        </w:trPr>
        <w:tc>
          <w:tcPr>
            <w:tcW w:w="3544" w:type="dxa"/>
            <w:tcBorders>
              <w:top w:val="single" w:sz="4" w:space="0" w:color="000000"/>
            </w:tcBorders>
          </w:tcPr>
          <w:p w:rsidR="002C1606" w:rsidRDefault="009D6AE0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FECHA DE GRABACIÓN/ TOMAS FOTOGRÁFICAS</w:t>
            </w:r>
          </w:p>
        </w:tc>
        <w:tc>
          <w:tcPr>
            <w:tcW w:w="6237" w:type="dxa"/>
            <w:tcBorders>
              <w:top w:val="single" w:sz="4" w:space="0" w:color="000000"/>
            </w:tcBorders>
          </w:tcPr>
          <w:p w:rsidR="002C1606" w:rsidRDefault="002C1606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C1606">
        <w:trPr>
          <w:trHeight w:val="412"/>
        </w:trPr>
        <w:tc>
          <w:tcPr>
            <w:tcW w:w="3544" w:type="dxa"/>
          </w:tcPr>
          <w:p w:rsidR="002C1606" w:rsidRDefault="009D6AE0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LUGAR ESCOGIDO:</w:t>
            </w:r>
          </w:p>
        </w:tc>
        <w:tc>
          <w:tcPr>
            <w:tcW w:w="6237" w:type="dxa"/>
          </w:tcPr>
          <w:p w:rsidR="002C1606" w:rsidRDefault="002C1606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C1606">
        <w:trPr>
          <w:trHeight w:val="418"/>
        </w:trPr>
        <w:tc>
          <w:tcPr>
            <w:tcW w:w="3544" w:type="dxa"/>
          </w:tcPr>
          <w:p w:rsidR="002C1606" w:rsidRDefault="009D6AE0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N° DE PERSONAS:</w:t>
            </w:r>
          </w:p>
        </w:tc>
        <w:tc>
          <w:tcPr>
            <w:tcW w:w="6237" w:type="dxa"/>
          </w:tcPr>
          <w:p w:rsidR="002C1606" w:rsidRDefault="002C1606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C1606">
        <w:trPr>
          <w:trHeight w:val="418"/>
        </w:trPr>
        <w:tc>
          <w:tcPr>
            <w:tcW w:w="3544" w:type="dxa"/>
          </w:tcPr>
          <w:p w:rsidR="002C1606" w:rsidRDefault="009D6AE0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NOMBRE DE LAS PERSONAS QUE PARTICIPARÁN Y NÚMERO DE IDENTIFICACIÓN DE CADA UNO.</w:t>
            </w:r>
          </w:p>
        </w:tc>
        <w:tc>
          <w:tcPr>
            <w:tcW w:w="6237" w:type="dxa"/>
          </w:tcPr>
          <w:p w:rsidR="002C1606" w:rsidRDefault="002C1606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C1606">
        <w:trPr>
          <w:trHeight w:val="410"/>
        </w:trPr>
        <w:tc>
          <w:tcPr>
            <w:tcW w:w="3544" w:type="dxa"/>
          </w:tcPr>
          <w:p w:rsidR="002C1606" w:rsidRDefault="009D6AE0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HORA DE INICIO </w:t>
            </w:r>
          </w:p>
        </w:tc>
        <w:tc>
          <w:tcPr>
            <w:tcW w:w="6237" w:type="dxa"/>
          </w:tcPr>
          <w:p w:rsidR="002C1606" w:rsidRDefault="002C1606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C1606">
        <w:trPr>
          <w:trHeight w:val="410"/>
        </w:trPr>
        <w:tc>
          <w:tcPr>
            <w:tcW w:w="3544" w:type="dxa"/>
          </w:tcPr>
          <w:p w:rsidR="002C1606" w:rsidRDefault="009D6AE0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HORA DE FINALIZACIÓN </w:t>
            </w:r>
          </w:p>
        </w:tc>
        <w:tc>
          <w:tcPr>
            <w:tcW w:w="6237" w:type="dxa"/>
          </w:tcPr>
          <w:p w:rsidR="002C1606" w:rsidRDefault="002C1606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C1606">
        <w:trPr>
          <w:trHeight w:val="416"/>
        </w:trPr>
        <w:tc>
          <w:tcPr>
            <w:tcW w:w="3544" w:type="dxa"/>
          </w:tcPr>
          <w:p w:rsidR="002C1606" w:rsidRDefault="009D6AE0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REQUERIMIENTOS TECNICOS:</w:t>
            </w:r>
          </w:p>
        </w:tc>
        <w:tc>
          <w:tcPr>
            <w:tcW w:w="6237" w:type="dxa"/>
          </w:tcPr>
          <w:p w:rsidR="002C1606" w:rsidRDefault="002C1606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C1606">
        <w:trPr>
          <w:trHeight w:val="416"/>
        </w:trPr>
        <w:tc>
          <w:tcPr>
            <w:tcW w:w="3544" w:type="dxa"/>
          </w:tcPr>
          <w:p w:rsidR="002C1606" w:rsidRDefault="009D6AE0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DESCRIPCIÓN DE EQUIPOS A UTILIZAR</w:t>
            </w:r>
          </w:p>
        </w:tc>
        <w:tc>
          <w:tcPr>
            <w:tcW w:w="6237" w:type="dxa"/>
          </w:tcPr>
          <w:p w:rsidR="002C1606" w:rsidRDefault="002C1606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C1606">
        <w:trPr>
          <w:trHeight w:val="408"/>
        </w:trPr>
        <w:tc>
          <w:tcPr>
            <w:tcW w:w="3544" w:type="dxa"/>
          </w:tcPr>
          <w:p w:rsidR="002C1606" w:rsidRDefault="009D6AE0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TIPOLOGÍA DE LAS ESCENAS:</w:t>
            </w:r>
          </w:p>
        </w:tc>
        <w:tc>
          <w:tcPr>
            <w:tcW w:w="6237" w:type="dxa"/>
          </w:tcPr>
          <w:p w:rsidR="002C1606" w:rsidRDefault="002C1606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2C1606" w:rsidRDefault="002C1606">
      <w:p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8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2C1606">
        <w:tc>
          <w:tcPr>
            <w:tcW w:w="9781" w:type="dxa"/>
          </w:tcPr>
          <w:p w:rsidR="002C1606" w:rsidRDefault="009D6AE0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RECOMENDACIONES GENERALES</w:t>
            </w:r>
          </w:p>
        </w:tc>
      </w:tr>
      <w:tr w:rsidR="002C1606">
        <w:tc>
          <w:tcPr>
            <w:tcW w:w="9781" w:type="dxa"/>
          </w:tcPr>
          <w:p w:rsidR="002C1606" w:rsidRDefault="009D6A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Catedral de Sal de Zipaquirá S.A S.EM no se responsabiliza por cualquier pérdida o daño de los elementos a utilizar durante el tiempo de la filmación o tomas fotográficas. Al igual por los riesgos o lesiones que presenten las personas del equipo de producc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ión; producidas por desacato a las normas y recomendaciones del personal de la empresa.</w:t>
            </w:r>
          </w:p>
        </w:tc>
      </w:tr>
      <w:tr w:rsidR="002C1606">
        <w:tc>
          <w:tcPr>
            <w:tcW w:w="9781" w:type="dxa"/>
          </w:tcPr>
          <w:p w:rsidR="002C1606" w:rsidRDefault="009D6A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El equipo periodístico o de grabación debe responder por la conservación, el buen uso y la entrega del bien en perfectas condiciones, tal cual como las encontró. </w:t>
            </w:r>
          </w:p>
        </w:tc>
      </w:tr>
      <w:tr w:rsidR="002C1606">
        <w:tc>
          <w:tcPr>
            <w:tcW w:w="9781" w:type="dxa"/>
          </w:tcPr>
          <w:p w:rsidR="002C1606" w:rsidRDefault="009D6A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deberá entregar una copia del material editado al personal de prensa de  </w:t>
            </w:r>
            <w:r>
              <w:rPr>
                <w:rFonts w:ascii="Arial" w:eastAsia="Arial" w:hAnsi="Arial" w:cs="Arial"/>
                <w:sz w:val="22"/>
                <w:szCs w:val="22"/>
              </w:rPr>
              <w:t>Catedral de Sal de Zipaquirá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para el archivo de la misma.</w:t>
            </w:r>
          </w:p>
        </w:tc>
      </w:tr>
      <w:tr w:rsidR="002C1606">
        <w:tc>
          <w:tcPr>
            <w:tcW w:w="9781" w:type="dxa"/>
          </w:tcPr>
          <w:p w:rsidR="002C1606" w:rsidRDefault="009D6A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Las personas a ingresar para la Grabación y/o tomas </w:t>
            </w:r>
            <w:r>
              <w:rPr>
                <w:rFonts w:ascii="Arial" w:eastAsia="Arial" w:hAnsi="Arial" w:cs="Arial"/>
                <w:sz w:val="22"/>
                <w:szCs w:val="22"/>
              </w:rPr>
              <w:t>fotográficas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deberán presentar el carnet del canal o de la empresa o documento que los identifique como tal.</w:t>
            </w:r>
          </w:p>
          <w:p w:rsidR="002C1606" w:rsidRDefault="002C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2C1606" w:rsidRDefault="009D6A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Se debe anexar RUT de la entidad encargada de la grabación y/o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tomas fotográficas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o pasaporte que lo identifique.</w:t>
            </w:r>
          </w:p>
        </w:tc>
      </w:tr>
      <w:tr w:rsidR="002C1606">
        <w:tc>
          <w:tcPr>
            <w:tcW w:w="9781" w:type="dxa"/>
          </w:tcPr>
          <w:p w:rsidR="002C1606" w:rsidRDefault="009D6A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lastRenderedPageBreak/>
              <w:t xml:space="preserve">Está prohibido realizar vuelos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drone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 o grabación con los mismos en el interior de la mina de Catedral de Sal, así mismo, para poder realizar vuelos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drone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 en la zona externa, es necesario contar con la licencia o certificación válida por la Aeronáutic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a Civil, de no contar con el curso o licencia de piloto, no podrá realizar vuelos en el parque por seguridad de visitantes y colaboradores.</w:t>
            </w:r>
          </w:p>
        </w:tc>
      </w:tr>
      <w:tr w:rsidR="002C1606">
        <w:tc>
          <w:tcPr>
            <w:tcW w:w="9781" w:type="dxa"/>
          </w:tcPr>
          <w:p w:rsidR="002C1606" w:rsidRDefault="009D6A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Para grabación con drones FPV en Catedral de Sal, debe presentar con anticipación certificación de la Aeronáutica C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ivil y solicitar permiso por escrito con la coordinación de prensa.</w:t>
            </w:r>
          </w:p>
        </w:tc>
      </w:tr>
    </w:tbl>
    <w:p w:rsidR="002C1606" w:rsidRDefault="002C1606">
      <w:p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9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2C1606">
        <w:tc>
          <w:tcPr>
            <w:tcW w:w="9781" w:type="dxa"/>
          </w:tcPr>
          <w:p w:rsidR="002C1606" w:rsidRDefault="009D6AE0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PARA EL INGRESO DE LOGÍSTICA POR EL TÚNEL VEHICULAR</w:t>
            </w:r>
            <w:r>
              <w:rPr>
                <w:rFonts w:ascii="Arial" w:eastAsia="Arial" w:hAnsi="Arial" w:cs="Arial"/>
                <w:sz w:val="22"/>
                <w:szCs w:val="22"/>
              </w:rPr>
              <w:t>: se debe tener en cuenta: (En caso tal de ser necesario).</w:t>
            </w:r>
          </w:p>
        </w:tc>
      </w:tr>
      <w:tr w:rsidR="002C1606">
        <w:tc>
          <w:tcPr>
            <w:tcW w:w="9781" w:type="dxa"/>
          </w:tcPr>
          <w:p w:rsidR="002C1606" w:rsidRDefault="009D6A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Se debe ingresar los vehículos en horarios que no interfieran con </w:t>
            </w:r>
            <w:r>
              <w:rPr>
                <w:rFonts w:ascii="Arial" w:eastAsia="Arial" w:hAnsi="Arial" w:cs="Arial"/>
                <w:sz w:val="22"/>
                <w:szCs w:val="22"/>
              </w:rPr>
              <w:t>la actividad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turística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</w:tr>
      <w:tr w:rsidR="002C1606">
        <w:tc>
          <w:tcPr>
            <w:tcW w:w="9781" w:type="dxa"/>
          </w:tcPr>
          <w:p w:rsidR="002C1606" w:rsidRDefault="009D6A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 debe enviar con tres (3) días de anterioridad el Formato de Responsabilidad y los documentos requeridos en este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al técnico logístico o director operativo para tramitar el respectivo permiso de ingreso.</w:t>
            </w:r>
          </w:p>
        </w:tc>
      </w:tr>
      <w:tr w:rsidR="002C1606">
        <w:tc>
          <w:tcPr>
            <w:tcW w:w="9781" w:type="dxa"/>
          </w:tcPr>
          <w:p w:rsidR="002C1606" w:rsidRDefault="009D6A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El vehículo debe tener u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 altura máxima de 2,20 metros.</w:t>
            </w:r>
          </w:p>
        </w:tc>
      </w:tr>
      <w:tr w:rsidR="002C1606">
        <w:tc>
          <w:tcPr>
            <w:tcW w:w="9781" w:type="dxa"/>
          </w:tcPr>
          <w:p w:rsidR="002C1606" w:rsidRDefault="009D6A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El vehículo </w:t>
            </w:r>
            <w:r>
              <w:rPr>
                <w:rFonts w:ascii="Arial" w:eastAsia="Arial" w:hAnsi="Arial" w:cs="Arial"/>
                <w:sz w:val="22"/>
                <w:szCs w:val="22"/>
              </w:rPr>
              <w:t>ingresará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únicamente con el conductor.</w:t>
            </w:r>
          </w:p>
        </w:tc>
      </w:tr>
      <w:tr w:rsidR="002C1606">
        <w:tc>
          <w:tcPr>
            <w:tcW w:w="9781" w:type="dxa"/>
          </w:tcPr>
          <w:p w:rsidR="002C1606" w:rsidRDefault="009D6A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 debe presentar documentación original previamente autorizada al ingreso del túnel.</w:t>
            </w:r>
          </w:p>
        </w:tc>
      </w:tr>
      <w:tr w:rsidR="002C1606">
        <w:trPr>
          <w:trHeight w:val="126"/>
        </w:trPr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2C1606" w:rsidRDefault="009D6A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No se </w:t>
            </w:r>
            <w:r>
              <w:rPr>
                <w:rFonts w:ascii="Arial" w:eastAsia="Arial" w:hAnsi="Arial" w:cs="Arial"/>
                <w:sz w:val="22"/>
                <w:szCs w:val="22"/>
              </w:rPr>
              <w:t>permite el ingreso de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plantas generadoras de energía que </w:t>
            </w:r>
            <w:r>
              <w:rPr>
                <w:rFonts w:ascii="Arial" w:eastAsia="Arial" w:hAnsi="Arial" w:cs="Arial"/>
                <w:sz w:val="22"/>
                <w:szCs w:val="22"/>
              </w:rPr>
              <w:t>generan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combustión “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diesel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 gasolina” al interior d</w:t>
            </w:r>
            <w:r>
              <w:rPr>
                <w:rFonts w:ascii="Arial" w:eastAsia="Arial" w:hAnsi="Arial" w:cs="Arial"/>
                <w:sz w:val="22"/>
                <w:szCs w:val="22"/>
              </w:rPr>
              <w:t>el atractivo turístico.</w:t>
            </w:r>
          </w:p>
        </w:tc>
      </w:tr>
    </w:tbl>
    <w:p w:rsidR="002C1606" w:rsidRDefault="009D6AE0">
      <w:pPr>
        <w:jc w:val="both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noProof/>
          <w:color w:val="222222"/>
          <w:sz w:val="22"/>
          <w:szCs w:val="22"/>
          <w:lang w:val="es-CO" w:eastAsia="es-CO"/>
        </w:rPr>
        <mc:AlternateContent>
          <mc:Choice Requires="wpg">
            <w:drawing>
              <wp:inline distT="0" distB="0" distL="0" distR="0">
                <wp:extent cx="152400" cy="152400"/>
                <wp:effectExtent l="0" t="0" r="0" b="0"/>
                <wp:docPr id="11" name="Rectángulo 11" descr="*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8" y="3718088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C1606" w:rsidRDefault="002C160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52400" cy="152400"/>
                <wp:effectExtent b="0" l="0" r="0" t="0"/>
                <wp:docPr descr="*" id="11" name="image2.png"/>
                <a:graphic>
                  <a:graphicData uri="http://schemas.openxmlformats.org/drawingml/2006/picture">
                    <pic:pic>
                      <pic:nvPicPr>
                        <pic:cNvPr descr="*"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color w:val="222222"/>
          <w:sz w:val="22"/>
          <w:szCs w:val="22"/>
        </w:rPr>
        <w:t>      </w:t>
      </w:r>
    </w:p>
    <w:p w:rsidR="002C1606" w:rsidRDefault="009D6AE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Autorizó:</w:t>
      </w:r>
    </w:p>
    <w:p w:rsidR="002C1606" w:rsidRDefault="002C1606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2C1606" w:rsidRDefault="002C1606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2C1606" w:rsidRDefault="009D6AE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------------------------------------------------------</w:t>
      </w:r>
    </w:p>
    <w:p w:rsidR="002C1606" w:rsidRDefault="00AD595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Líder</w:t>
      </w:r>
      <w:bookmarkStart w:id="0" w:name="_GoBack"/>
      <w:bookmarkEnd w:id="0"/>
      <w:r w:rsidR="009D6AE0">
        <w:rPr>
          <w:rFonts w:ascii="Arial" w:eastAsia="Arial" w:hAnsi="Arial" w:cs="Arial"/>
          <w:b/>
          <w:sz w:val="22"/>
          <w:szCs w:val="22"/>
        </w:rPr>
        <w:t xml:space="preserve"> de proceso</w:t>
      </w:r>
    </w:p>
    <w:p w:rsidR="002C1606" w:rsidRDefault="009D6AE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Catedral de Sal de Zipaquirá S.A. SEM.</w:t>
      </w:r>
    </w:p>
    <w:p w:rsidR="002C1606" w:rsidRDefault="002C1606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2C1606" w:rsidRDefault="002C1606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2C1606" w:rsidRDefault="002C1606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2C1606" w:rsidRDefault="009D6AE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Acepto:</w:t>
      </w:r>
    </w:p>
    <w:p w:rsidR="002C1606" w:rsidRDefault="002C16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2C1606" w:rsidRDefault="002C16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2C1606" w:rsidRDefault="002C16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2C1606" w:rsidRDefault="009D6A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-----------------------------------------------------</w:t>
      </w:r>
    </w:p>
    <w:p w:rsidR="002C1606" w:rsidRDefault="009D6AE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Responsable de la producción.</w:t>
      </w:r>
    </w:p>
    <w:p w:rsidR="002C1606" w:rsidRDefault="009D6AE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Cargo:</w:t>
      </w:r>
    </w:p>
    <w:p w:rsidR="002C1606" w:rsidRDefault="009D6AE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N° de documento:  </w:t>
      </w:r>
    </w:p>
    <w:p w:rsidR="002C1606" w:rsidRDefault="002C1606">
      <w:pPr>
        <w:jc w:val="center"/>
        <w:rPr>
          <w:rFonts w:ascii="Arial" w:eastAsia="Arial" w:hAnsi="Arial" w:cs="Arial"/>
          <w:sz w:val="22"/>
          <w:szCs w:val="22"/>
        </w:rPr>
      </w:pPr>
    </w:p>
    <w:sectPr w:rsidR="002C16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7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AE0" w:rsidRDefault="009D6AE0">
      <w:r>
        <w:separator/>
      </w:r>
    </w:p>
  </w:endnote>
  <w:endnote w:type="continuationSeparator" w:id="0">
    <w:p w:rsidR="009D6AE0" w:rsidRDefault="009D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606" w:rsidRDefault="002C16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606" w:rsidRDefault="002C16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606" w:rsidRDefault="002C16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AE0" w:rsidRDefault="009D6AE0">
      <w:r>
        <w:separator/>
      </w:r>
    </w:p>
  </w:footnote>
  <w:footnote w:type="continuationSeparator" w:id="0">
    <w:p w:rsidR="009D6AE0" w:rsidRDefault="009D6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606" w:rsidRDefault="002C16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606" w:rsidRDefault="002C16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a"/>
      <w:tblW w:w="9489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693"/>
      <w:gridCol w:w="5217"/>
      <w:gridCol w:w="2579"/>
    </w:tblGrid>
    <w:tr w:rsidR="002C1606">
      <w:trPr>
        <w:trHeight w:val="127"/>
      </w:trPr>
      <w:tc>
        <w:tcPr>
          <w:tcW w:w="1693" w:type="dxa"/>
          <w:vMerge w:val="restart"/>
        </w:tcPr>
        <w:p w:rsidR="002C1606" w:rsidRDefault="009D6A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55245</wp:posOffset>
                </wp:positionV>
                <wp:extent cx="666750" cy="643255"/>
                <wp:effectExtent l="0" t="0" r="0" b="0"/>
                <wp:wrapSquare wrapText="bothSides" distT="0" distB="0" distL="0" distR="0"/>
                <wp:docPr id="12" name="image1.png" descr="C:\Users\fmendez\Downloads\LogoPDS_NsT_v02 (3)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fmendez\Downloads\LogoPDS_NsT_v02 (3)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643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17" w:type="dxa"/>
          <w:vMerge w:val="restart"/>
          <w:vAlign w:val="center"/>
        </w:tcPr>
        <w:p w:rsidR="002C1606" w:rsidRDefault="009D6A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AUTORIZACIÓN DE GRABACIÓN EN LOCACIÓN</w:t>
          </w:r>
        </w:p>
      </w:tc>
      <w:tc>
        <w:tcPr>
          <w:tcW w:w="2579" w:type="dxa"/>
          <w:shd w:val="clear" w:color="auto" w:fill="002060"/>
        </w:tcPr>
        <w:p w:rsidR="002C1606" w:rsidRDefault="002C1606">
          <w:pPr>
            <w:rPr>
              <w:sz w:val="18"/>
              <w:szCs w:val="18"/>
            </w:rPr>
          </w:pPr>
        </w:p>
      </w:tc>
    </w:tr>
    <w:tr w:rsidR="002C1606">
      <w:trPr>
        <w:trHeight w:val="587"/>
      </w:trPr>
      <w:tc>
        <w:tcPr>
          <w:tcW w:w="1693" w:type="dxa"/>
          <w:vMerge/>
        </w:tcPr>
        <w:p w:rsidR="002C1606" w:rsidRDefault="002C160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8"/>
              <w:szCs w:val="18"/>
            </w:rPr>
          </w:pPr>
        </w:p>
      </w:tc>
      <w:tc>
        <w:tcPr>
          <w:tcW w:w="5217" w:type="dxa"/>
          <w:vMerge/>
          <w:vAlign w:val="center"/>
        </w:tcPr>
        <w:p w:rsidR="002C1606" w:rsidRDefault="002C160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8"/>
              <w:szCs w:val="18"/>
            </w:rPr>
          </w:pPr>
        </w:p>
      </w:tc>
      <w:tc>
        <w:tcPr>
          <w:tcW w:w="2579" w:type="dxa"/>
        </w:tcPr>
        <w:p w:rsidR="002C1606" w:rsidRDefault="009D6AE0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Código: RG-04-10</w:t>
          </w:r>
        </w:p>
        <w:p w:rsidR="002C1606" w:rsidRDefault="00AD5957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Versión: 10</w:t>
          </w:r>
        </w:p>
        <w:p w:rsidR="002C1606" w:rsidRDefault="00AD5957">
          <w:pPr>
            <w:rPr>
              <w:rFonts w:ascii="Arial" w:eastAsia="Arial" w:hAnsi="Arial" w:cs="Arial"/>
              <w:sz w:val="24"/>
              <w:szCs w:val="24"/>
            </w:rPr>
          </w:pPr>
          <w:bookmarkStart w:id="1" w:name="_heading=h.gjdgxs" w:colFirst="0" w:colLast="0"/>
          <w:bookmarkEnd w:id="1"/>
          <w:r>
            <w:rPr>
              <w:rFonts w:ascii="Arial" w:eastAsia="Arial" w:hAnsi="Arial" w:cs="Arial"/>
            </w:rPr>
            <w:t>Fecha de Emisión:15/03/2024</w:t>
          </w:r>
        </w:p>
      </w:tc>
    </w:tr>
    <w:tr w:rsidR="002C1606">
      <w:trPr>
        <w:trHeight w:val="122"/>
      </w:trPr>
      <w:tc>
        <w:tcPr>
          <w:tcW w:w="9489" w:type="dxa"/>
          <w:gridSpan w:val="3"/>
          <w:shd w:val="clear" w:color="auto" w:fill="002060"/>
        </w:tcPr>
        <w:p w:rsidR="002C1606" w:rsidRDefault="009D6A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FFFFFF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FFFFFF"/>
              <w:sz w:val="16"/>
              <w:szCs w:val="16"/>
            </w:rPr>
            <w:t>DOCUMENTO  CONTROLADO</w:t>
          </w:r>
        </w:p>
      </w:tc>
    </w:tr>
  </w:tbl>
  <w:p w:rsidR="002C1606" w:rsidRDefault="002C16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606" w:rsidRDefault="002C16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C732D"/>
    <w:multiLevelType w:val="multilevel"/>
    <w:tmpl w:val="89C02008"/>
    <w:lvl w:ilvl="0">
      <w:start w:val="1"/>
      <w:numFmt w:val="decimal"/>
      <w:lvlText w:val="%1.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89" w:hanging="360"/>
      </w:pPr>
    </w:lvl>
    <w:lvl w:ilvl="2">
      <w:start w:val="1"/>
      <w:numFmt w:val="lowerRoman"/>
      <w:lvlText w:val="%3."/>
      <w:lvlJc w:val="right"/>
      <w:pPr>
        <w:ind w:left="1909" w:hanging="180"/>
      </w:pPr>
    </w:lvl>
    <w:lvl w:ilvl="3">
      <w:start w:val="1"/>
      <w:numFmt w:val="decimal"/>
      <w:lvlText w:val="%4."/>
      <w:lvlJc w:val="left"/>
      <w:pPr>
        <w:ind w:left="2629" w:hanging="360"/>
      </w:pPr>
    </w:lvl>
    <w:lvl w:ilvl="4">
      <w:start w:val="1"/>
      <w:numFmt w:val="lowerLetter"/>
      <w:lvlText w:val="%5."/>
      <w:lvlJc w:val="left"/>
      <w:pPr>
        <w:ind w:left="3349" w:hanging="360"/>
      </w:pPr>
    </w:lvl>
    <w:lvl w:ilvl="5">
      <w:start w:val="1"/>
      <w:numFmt w:val="lowerRoman"/>
      <w:lvlText w:val="%6."/>
      <w:lvlJc w:val="right"/>
      <w:pPr>
        <w:ind w:left="4069" w:hanging="180"/>
      </w:pPr>
    </w:lvl>
    <w:lvl w:ilvl="6">
      <w:start w:val="1"/>
      <w:numFmt w:val="decimal"/>
      <w:lvlText w:val="%7."/>
      <w:lvlJc w:val="left"/>
      <w:pPr>
        <w:ind w:left="4789" w:hanging="360"/>
      </w:pPr>
    </w:lvl>
    <w:lvl w:ilvl="7">
      <w:start w:val="1"/>
      <w:numFmt w:val="lowerLetter"/>
      <w:lvlText w:val="%8."/>
      <w:lvlJc w:val="left"/>
      <w:pPr>
        <w:ind w:left="5509" w:hanging="360"/>
      </w:pPr>
    </w:lvl>
    <w:lvl w:ilvl="8">
      <w:start w:val="1"/>
      <w:numFmt w:val="lowerRoman"/>
      <w:lvlText w:val="%9."/>
      <w:lvlJc w:val="right"/>
      <w:pPr>
        <w:ind w:left="6229" w:hanging="180"/>
      </w:pPr>
    </w:lvl>
  </w:abstractNum>
  <w:abstractNum w:abstractNumId="1" w15:restartNumberingAfterBreak="0">
    <w:nsid w:val="7455274D"/>
    <w:multiLevelType w:val="multilevel"/>
    <w:tmpl w:val="FBC09A0C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06"/>
    <w:rsid w:val="002C1606"/>
    <w:rsid w:val="009D6AE0"/>
    <w:rsid w:val="00AD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5DF1D-21B6-4BBE-9DC3-4F11FA9C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AE9"/>
    <w:rPr>
      <w:snapToGrid w:val="0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7962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62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2A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902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02BB"/>
  </w:style>
  <w:style w:type="paragraph" w:styleId="Piedepgina">
    <w:name w:val="footer"/>
    <w:basedOn w:val="Normal"/>
    <w:link w:val="PiedepginaCar"/>
    <w:uiPriority w:val="99"/>
    <w:unhideWhenUsed/>
    <w:rsid w:val="004902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2BB"/>
  </w:style>
  <w:style w:type="character" w:styleId="Nmerodepgina">
    <w:name w:val="page number"/>
    <w:basedOn w:val="Fuentedeprrafopredeter"/>
    <w:rsid w:val="004902BB"/>
  </w:style>
  <w:style w:type="paragraph" w:styleId="Textonotapie">
    <w:name w:val="footnote text"/>
    <w:basedOn w:val="Normal"/>
    <w:link w:val="TextonotapieCar"/>
    <w:semiHidden/>
    <w:rsid w:val="009B1322"/>
  </w:style>
  <w:style w:type="character" w:customStyle="1" w:styleId="TextonotapieCar">
    <w:name w:val="Texto nota pie Car"/>
    <w:basedOn w:val="Fuentedeprrafopredeter"/>
    <w:link w:val="Textonotapie"/>
    <w:semiHidden/>
    <w:rsid w:val="009B1322"/>
    <w:rPr>
      <w:rFonts w:ascii="Times New Roman" w:eastAsia="Times New Roman" w:hAnsi="Times New Roman" w:cs="Times New Roman"/>
      <w:snapToGrid w:val="0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572C7"/>
    <w:pPr>
      <w:ind w:left="708"/>
    </w:pPr>
    <w:rPr>
      <w:rFonts w:ascii="Arial" w:hAnsi="Arial" w:cs="Arial"/>
      <w:snapToGrid/>
      <w:sz w:val="24"/>
      <w:szCs w:val="24"/>
    </w:rPr>
  </w:style>
  <w:style w:type="paragraph" w:styleId="Sinespaciado">
    <w:name w:val="No Spacing"/>
    <w:uiPriority w:val="1"/>
    <w:qFormat/>
    <w:rsid w:val="00115558"/>
    <w:rPr>
      <w:rFonts w:ascii="Calibri" w:eastAsia="Calibri" w:hAnsi="Calibri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Ssb6R4X9ZYIDpFNN9kgA/blwoA==">AMUW2mUyeSvsHlwgLfgoy1oWTv1CX4yIvWR3Z/7s00NunpnEY4+qUFp68dp/3ZGnuAyE3ndOs0Vxg522LC7rMCg1THVSultJmMr46/IXL8HUahWtbPcKd/NXAaTYXigYKBYDtGnRhmEb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dsalazar</dc:creator>
  <cp:lastModifiedBy>PLANEACION Y CALIDAD</cp:lastModifiedBy>
  <cp:revision>2</cp:revision>
  <dcterms:created xsi:type="dcterms:W3CDTF">2022-10-05T15:31:00Z</dcterms:created>
  <dcterms:modified xsi:type="dcterms:W3CDTF">2024-03-18T21:03:00Z</dcterms:modified>
</cp:coreProperties>
</file>